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993066" w:rsidRPr="005F003E" w:rsidTr="000F2F65">
        <w:tc>
          <w:tcPr>
            <w:tcW w:w="9889" w:type="dxa"/>
            <w:gridSpan w:val="14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Инновационные технологии и методология обучения переводу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Ве</w:t>
            </w:r>
            <w:r w:rsidRPr="005F003E">
              <w:rPr>
                <w:rFonts w:ascii="Times New Roman" w:hAnsi="Times New Roman" w:cs="Times New Roman"/>
                <w:b/>
              </w:rPr>
              <w:t>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2017-2018</w:t>
            </w:r>
          </w:p>
          <w:p w:rsidR="00993066" w:rsidRPr="001A7C0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93066" w:rsidRPr="00BA595E" w:rsidTr="000F2F65">
        <w:trPr>
          <w:trHeight w:val="223"/>
        </w:trPr>
        <w:tc>
          <w:tcPr>
            <w:tcW w:w="1668" w:type="dxa"/>
            <w:gridSpan w:val="2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993066" w:rsidRPr="005F003E" w:rsidTr="000F2F65">
        <w:trPr>
          <w:trHeight w:val="265"/>
        </w:trPr>
        <w:tc>
          <w:tcPr>
            <w:tcW w:w="1668" w:type="dxa"/>
            <w:gridSpan w:val="2"/>
            <w:vMerge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993066" w:rsidRPr="00206A36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Инновационные технологии и методология обучения переводу</w:t>
            </w:r>
          </w:p>
        </w:tc>
        <w:tc>
          <w:tcPr>
            <w:tcW w:w="709" w:type="dxa"/>
          </w:tcPr>
          <w:p w:rsidR="00993066" w:rsidRPr="00AB6361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993066" w:rsidRPr="00C812D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CA47B5">
              <w:rPr>
                <w:rFonts w:ascii="Times New Roman" w:hAnsi="Times New Roman"/>
                <w:lang w:val="kk-KZ"/>
              </w:rPr>
              <w:t>теория перевода, основы профессиональной деятельности, х</w:t>
            </w:r>
            <w:r>
              <w:rPr>
                <w:rFonts w:ascii="Times New Roman" w:hAnsi="Times New Roman"/>
                <w:lang w:val="kk-KZ"/>
              </w:rPr>
              <w:t>удожественный перевод и</w:t>
            </w:r>
            <w:r w:rsidRPr="00CA47B5">
              <w:rPr>
                <w:rFonts w:ascii="Times New Roman" w:hAnsi="Times New Roman"/>
                <w:lang w:val="kk-KZ"/>
              </w:rPr>
              <w:t xml:space="preserve"> творчество</w:t>
            </w:r>
          </w:p>
        </w:tc>
      </w:tr>
      <w:tr w:rsidR="00993066" w:rsidRPr="00BA595E" w:rsidTr="000F2F65">
        <w:tc>
          <w:tcPr>
            <w:tcW w:w="1668" w:type="dxa"/>
            <w:gridSpan w:val="2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993066" w:rsidRPr="00BA595E" w:rsidTr="000F2F65">
        <w:tc>
          <w:tcPr>
            <w:tcW w:w="1668" w:type="dxa"/>
            <w:gridSpan w:val="2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Pr="005C2BE3">
                <w:rPr>
                  <w:rStyle w:val="a5"/>
                  <w:rFonts w:ascii="Times New Roman" w:hAnsi="Times New Roman"/>
                  <w:lang w:val="en-US"/>
                </w:rPr>
                <w:t>esembekov53</w:t>
              </w:r>
              <w:r w:rsidRPr="005C2BE3">
                <w:rPr>
                  <w:rStyle w:val="a5"/>
                  <w:rFonts w:ascii="Times New Roman" w:hAnsi="Times New Roman"/>
                  <w:lang w:val="kk-KZ"/>
                </w:rPr>
                <w:t>@mail.ru</w:t>
              </w:r>
            </w:hyperlink>
            <w:r>
              <w:rPr>
                <w:rStyle w:val="a5"/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993066" w:rsidRPr="005F003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993066" w:rsidRPr="00206A36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 w:rsidRPr="00662446">
              <w:rPr>
                <w:rFonts w:ascii="Times New Roman" w:hAnsi="Times New Roman"/>
                <w:lang w:val="kk-KZ"/>
              </w:rPr>
              <w:t>Инновационные технологии и методология обучения переводу</w:t>
            </w:r>
            <w:r w:rsidRPr="00EC6F98">
              <w:rPr>
                <w:rFonts w:ascii="Times New Roman" w:hAnsi="Times New Roman"/>
              </w:rPr>
              <w:t>» предназначен для магистрантов первого года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обучения</w:t>
            </w:r>
            <w:proofErr w:type="gramStart"/>
            <w:r w:rsidRPr="00EC6F98">
              <w:rPr>
                <w:rFonts w:ascii="Times New Roman" w:hAnsi="Times New Roman"/>
              </w:rPr>
              <w:t>.</w:t>
            </w:r>
            <w:proofErr w:type="gramEnd"/>
            <w:r w:rsidRPr="00EC6F98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оторый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сформирует</w:t>
            </w: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когнитивно-понятную основу для развития профессионально-переводческой компетенции будущим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ам</w:t>
            </w:r>
            <w:r w:rsidRPr="00206A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в 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ере переводческой деятельности и ставит следующие задачи:</w:t>
            </w:r>
          </w:p>
          <w:p w:rsidR="00993066" w:rsidRPr="00CA47B5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- </w:t>
            </w: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изучение современных научно-теоретических идей в переводоведении.</w:t>
            </w:r>
          </w:p>
          <w:p w:rsidR="00993066" w:rsidRPr="00CA47B5" w:rsidRDefault="00993066" w:rsidP="000F2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- формирование профессиональной компетентности магистра в сфере научно-исследовательской деятельности.</w:t>
            </w:r>
          </w:p>
          <w:p w:rsidR="00993066" w:rsidRPr="00EC6F98" w:rsidRDefault="00993066" w:rsidP="000F2F65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- выработка способности к самосовершенствованию, потребности и навыков овладения новыми знаниями.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993066" w:rsidRPr="00EC6F98" w:rsidRDefault="00993066" w:rsidP="000F2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 xml:space="preserve">ознакомление магистрантов с современными теоретическими, методологическими достижениями в области </w:t>
            </w:r>
            <w:proofErr w:type="spellStart"/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переводоведения</w:t>
            </w:r>
            <w:proofErr w:type="spellEnd"/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  <w:t>.</w:t>
            </w:r>
          </w:p>
        </w:tc>
      </w:tr>
      <w:tr w:rsidR="00993066" w:rsidRPr="00EC6F98" w:rsidTr="000F2F65">
        <w:trPr>
          <w:trHeight w:val="699"/>
        </w:trPr>
        <w:tc>
          <w:tcPr>
            <w:tcW w:w="1668" w:type="dxa"/>
            <w:gridSpan w:val="2"/>
          </w:tcPr>
          <w:p w:rsidR="00993066" w:rsidRPr="00BA595E" w:rsidRDefault="00993066" w:rsidP="000F2F65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Общие компетенции: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формулировать и решать научно-исследовательскую проблему в области переводоведения, использование оптимальных методов в решении исследовательских задач.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применять профессиональные умения и навыки обучения профессии переводчика, использование современных инновационных технологий.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Инстументальные: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синтезировать и трансформировать современные теории для решения исследовательских, образовательных, практических задач.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Системные: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способность системно представлять современное состояние и тенденции развития переводоведения, выстраивать перспективные направления для использования современных идей и взглядов.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Предметные: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критическое осмысление основ и современных тенденций развития мирового и отечественного переводоведения, умение ориентироваться в дискуссионных вопросах современного переводоведения.</w:t>
            </w:r>
          </w:p>
          <w:p w:rsidR="00993066" w:rsidRPr="00EC6F98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умение использовать инновационные методы исследования оригинала и переводного текста в аспекте современных теорий.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40444" w:rsidRDefault="00993066" w:rsidP="000F2F65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993066" w:rsidRPr="005E1D18" w:rsidRDefault="00993066" w:rsidP="000F2F6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E1D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Основная: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Львовская З.Д. Современные проблемы перевода. – М., 2008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Алимов В.В. Теория перевода. – М., 2005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Казанова Т.А. Художественный перевод: в поисках истины. – СПб., 2006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Комиссаров В.Н. Современное переводоведение. – М., 2002</w:t>
            </w:r>
          </w:p>
          <w:p w:rsidR="00993066" w:rsidRPr="00CA47B5" w:rsidRDefault="00993066" w:rsidP="0099306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Сорокин Ю.А. Переводоведение. – М., 2003 </w:t>
            </w:r>
          </w:p>
          <w:p w:rsidR="00993066" w:rsidRPr="00CA47B5" w:rsidRDefault="00993066" w:rsidP="000F2F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Дополнительная: 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Нелюбин Л.Л. Толковый переводческий словарь. – М., 2003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Пахотин  А. Большой англо-русский словарь мнимых друзей переводчика. – М., 2004</w:t>
            </w:r>
          </w:p>
          <w:p w:rsidR="00993066" w:rsidRPr="00CA47B5" w:rsidRDefault="00993066" w:rsidP="0099306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Калинин</w:t>
            </w:r>
            <w:r w:rsidRPr="00CA47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В.Д. Теория и практика перевода. – М., 2008</w:t>
            </w:r>
          </w:p>
        </w:tc>
      </w:tr>
      <w:tr w:rsidR="00993066" w:rsidRPr="00EC6F98" w:rsidTr="000F2F65">
        <w:tc>
          <w:tcPr>
            <w:tcW w:w="1668" w:type="dxa"/>
            <w:gridSpan w:val="2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993066" w:rsidRPr="00E63A0D" w:rsidRDefault="00993066" w:rsidP="000F2F65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элективный курс учебной программы магистратуры по специальности «6М0207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Переводческое дело», </w:t>
            </w:r>
            <w:r w:rsidRPr="0055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сформирует </w:t>
            </w:r>
            <w:proofErr w:type="spellStart"/>
            <w:r w:rsidRPr="0055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</w:t>
            </w:r>
            <w:proofErr w:type="spellEnd"/>
            <w:r w:rsidRPr="0055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-понятную основу для развития профессионально-переводческой компетенции будущим специалистам в сфере переводческой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3066" w:rsidRPr="001A7C05" w:rsidTr="000F2F65">
        <w:tc>
          <w:tcPr>
            <w:tcW w:w="1668" w:type="dxa"/>
            <w:gridSpan w:val="2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993066" w:rsidRPr="00E63A0D" w:rsidRDefault="00993066" w:rsidP="00993066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93066" w:rsidRPr="00E63A0D" w:rsidRDefault="00993066" w:rsidP="00993066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3066" w:rsidRPr="00BA595E" w:rsidTr="000F2F65">
        <w:trPr>
          <w:trHeight w:val="258"/>
        </w:trPr>
        <w:tc>
          <w:tcPr>
            <w:tcW w:w="1668" w:type="dxa"/>
            <w:gridSpan w:val="2"/>
            <w:vMerge w:val="restart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5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993066" w:rsidRPr="00E63A0D" w:rsidRDefault="00993066" w:rsidP="000F2F6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93066" w:rsidRPr="00BA595E" w:rsidTr="000F2F65">
        <w:trPr>
          <w:trHeight w:val="576"/>
        </w:trPr>
        <w:tc>
          <w:tcPr>
            <w:tcW w:w="1668" w:type="dxa"/>
            <w:gridSpan w:val="2"/>
            <w:vMerge/>
          </w:tcPr>
          <w:p w:rsidR="00993066" w:rsidRPr="00BA595E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993066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993066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993066" w:rsidRPr="001A7C05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993066" w:rsidRPr="00BA595E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993066" w:rsidRPr="00BA595E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993066" w:rsidRPr="00BA595E" w:rsidTr="000F2F65">
        <w:tc>
          <w:tcPr>
            <w:tcW w:w="1668" w:type="dxa"/>
            <w:gridSpan w:val="2"/>
            <w:vMerge/>
          </w:tcPr>
          <w:p w:rsidR="00993066" w:rsidRPr="00BA595E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93066" w:rsidRPr="00E63A0D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993066" w:rsidRPr="00BA595E" w:rsidRDefault="00993066" w:rsidP="000F2F6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93066" w:rsidRPr="005F003E" w:rsidTr="000F2F65">
        <w:tc>
          <w:tcPr>
            <w:tcW w:w="1668" w:type="dxa"/>
            <w:gridSpan w:val="2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993066" w:rsidRPr="00E63A0D" w:rsidTr="000F2F65">
        <w:trPr>
          <w:gridAfter w:val="1"/>
          <w:wAfter w:w="35" w:type="dxa"/>
        </w:trPr>
        <w:tc>
          <w:tcPr>
            <w:tcW w:w="9854" w:type="dxa"/>
            <w:gridSpan w:val="13"/>
          </w:tcPr>
          <w:p w:rsidR="00993066" w:rsidRPr="00E63A0D" w:rsidRDefault="00993066" w:rsidP="000F2F6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993066" w:rsidRPr="00E63A0D" w:rsidTr="000F2F65">
        <w:trPr>
          <w:gridAfter w:val="1"/>
          <w:wAfter w:w="35" w:type="dxa"/>
        </w:trPr>
        <w:tc>
          <w:tcPr>
            <w:tcW w:w="1101" w:type="dxa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93066" w:rsidRPr="00E63A0D" w:rsidRDefault="00993066" w:rsidP="000F2F6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Проблема стандартизации переводческой деятельности. Основные принципы европейского стандарта качества – Е</w:t>
            </w:r>
            <w:r w:rsidRPr="00CA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-15038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554B5F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4B5F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  <w:vAlign w:val="center"/>
          </w:tcPr>
          <w:p w:rsidR="00993066" w:rsidRPr="00554B5F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Основные понятия перевода. Процесс перевода, три его стадии.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Новые переводческие технологии. Переводческий тандем. Особенности интерактивного взаимодействия культур.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Виды перевода. Характер переводимых текстов.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Информационные технологии в переводе. ТМ – инструменты. </w:t>
            </w:r>
            <w:r w:rsidRPr="00CA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TMS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Способы перевода. Полный перевод. Коммуникативный перевод. Семантический перевод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творческого </w:t>
            </w:r>
            <w:r w:rsidRPr="00CA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резюме книги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И.Ревзина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и Розенцвейга.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Современный переводческий менеджмент. Организация работы переводчика.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Суть теорий закономерных соответствий</w:t>
            </w:r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3,4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тезисов по книге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А.Швейцера</w:t>
            </w:r>
            <w:proofErr w:type="spellEnd"/>
          </w:p>
        </w:tc>
        <w:tc>
          <w:tcPr>
            <w:tcW w:w="1843" w:type="dxa"/>
            <w:gridSpan w:val="5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123A8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123A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123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системы сопровождения переводческой деятельности. Многоязычный электронный словарь.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Использование словарей в процессе перевода. Виды словарей. 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5 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обзор трудов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А.Федорова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Эквивалентность перевода оригиналу и фоновые знания. Единица перевода и контекст.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Пр. занятие: Виды фоновой информации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6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Подготовить отчет о коммуникативной теории перевода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Фоновые знания и тезаурус. Фоновая информация и подтекст. Тезаурус и реалии.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Фоновые знания и имплицитная информация. </w:t>
            </w:r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7 </w:t>
            </w:r>
          </w:p>
          <w:p w:rsidR="00993066" w:rsidRPr="00CA47B5" w:rsidRDefault="00993066" w:rsidP="000F2F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</w:t>
            </w:r>
            <w:proofErr w:type="gram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нализа по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перевой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части учебника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В.Виноградова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«Введение 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3066" w:rsidRPr="00CA47B5" w:rsidRDefault="00993066" w:rsidP="000F2F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gram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gridSpan w:val="5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F6225">
              <w:rPr>
                <w:rFonts w:ascii="Times New Roman" w:hAnsi="Times New Roman"/>
              </w:rPr>
              <w:t>7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F622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F622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Проблема лексико-семантической трансформации. Основные причины и пути их решения. 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Генерализация и конкретизация значения. Функциональная замена. 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Мидтерм</w:t>
            </w:r>
            <w:proofErr w:type="spellEnd"/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1C5224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Лекция: Особенности грамматических трансформаций при переводе. Стилистические трансформации.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Функции замены при трансформации. Перестановка как способ трансформации</w:t>
            </w:r>
          </w:p>
        </w:tc>
        <w:tc>
          <w:tcPr>
            <w:tcW w:w="1843" w:type="dxa"/>
            <w:gridSpan w:val="5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10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DB4E4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тенденции лексических проблем эквивалентности. Лексические трансформации при переводе.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B4E42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DB4E42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Понятие слова в теории перевода. Слово и информация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филологический анализ рассказа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М.Жумабаева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«Грех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11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Вопросы перевода без эквивалентной  лексики. Переводческие транскрипции. Калькирование.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Перевод слов-реалий. Перевод имен собственных. 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10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переводческий анализ рассказа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М.Жумабаева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«Грех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Закономерности лексико-семантических трансформаций. Лексические переводческие соответствия и их виды.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Перевод историзмов неологизмов. Перевод и диалект. 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11 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Образ волка в рассказе «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(дискурсивный анализ)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О понятии “фразеологизм” в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. Трудности перевода фразеологизмов. Перевод фразеологизмов.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Пр. занятие: Виды переводческих эквивалентов. Полные и частичные эквиваленты. 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>СРМП 12,13</w:t>
            </w:r>
          </w:p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Образ волка в рассказе «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Коксерек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(дискурсивный анализ)</w:t>
            </w:r>
          </w:p>
        </w:tc>
        <w:tc>
          <w:tcPr>
            <w:tcW w:w="1843" w:type="dxa"/>
            <w:gridSpan w:val="5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3695D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Современные тенденции грамматических трансформаций в переводе. Переводческие трансформации в условиях сходства форм. 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695D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A3695D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Переводческие трансформации в условиях различия форм. Конверсия. Компрессия. </w:t>
            </w:r>
          </w:p>
        </w:tc>
        <w:tc>
          <w:tcPr>
            <w:tcW w:w="1843" w:type="dxa"/>
            <w:gridSpan w:val="5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СРМП 14,15 </w:t>
            </w:r>
          </w:p>
          <w:p w:rsidR="00993066" w:rsidRPr="00CA47B5" w:rsidRDefault="00993066" w:rsidP="000F2F6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>Составление переводческой аннотации.</w:t>
            </w:r>
          </w:p>
        </w:tc>
        <w:tc>
          <w:tcPr>
            <w:tcW w:w="1843" w:type="dxa"/>
            <w:gridSpan w:val="5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9C4915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Лекция: Стилистические проблемы эквивалентности. Приемы перевода метафоры и метонимии. </w:t>
            </w:r>
          </w:p>
        </w:tc>
        <w:tc>
          <w:tcPr>
            <w:tcW w:w="1843" w:type="dxa"/>
            <w:gridSpan w:val="5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4848">
              <w:rPr>
                <w:rFonts w:ascii="Times New Roman" w:hAnsi="Times New Roman"/>
              </w:rPr>
              <w:t>0</w:t>
            </w:r>
          </w:p>
        </w:tc>
      </w:tr>
      <w:tr w:rsidR="00993066" w:rsidRPr="00BA595E" w:rsidTr="000F2F65">
        <w:tc>
          <w:tcPr>
            <w:tcW w:w="1101" w:type="dxa"/>
          </w:tcPr>
          <w:p w:rsidR="00993066" w:rsidRPr="00874848" w:rsidRDefault="00993066" w:rsidP="000F2F6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993066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7B5">
              <w:rPr>
                <w:rFonts w:ascii="Times New Roman" w:hAnsi="Times New Roman" w:cs="Times New Roman"/>
                <w:sz w:val="24"/>
                <w:szCs w:val="24"/>
              </w:rPr>
              <w:t xml:space="preserve"> Пр. занятие: Преобразование на уровне словосочетаний. Функциональная замена. Антиномический перевод</w:t>
            </w:r>
          </w:p>
          <w:p w:rsidR="00993066" w:rsidRPr="00CA47B5" w:rsidRDefault="00993066" w:rsidP="000F2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2</w:t>
            </w:r>
          </w:p>
        </w:tc>
        <w:tc>
          <w:tcPr>
            <w:tcW w:w="1843" w:type="dxa"/>
            <w:gridSpan w:val="5"/>
          </w:tcPr>
          <w:p w:rsidR="00993066" w:rsidRPr="00BA595E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93066" w:rsidRPr="001C5224" w:rsidRDefault="00993066" w:rsidP="000F2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993066" w:rsidRPr="00BA595E" w:rsidRDefault="00993066" w:rsidP="0099306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993066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D46243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993066" w:rsidRPr="00D46243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993066" w:rsidRPr="00D46243" w:rsidRDefault="00993066" w:rsidP="009930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993066" w:rsidRPr="00D46243" w:rsidRDefault="00993066" w:rsidP="00993066">
      <w:pPr>
        <w:spacing w:after="0" w:line="360" w:lineRule="auto"/>
        <w:jc w:val="both"/>
      </w:pPr>
    </w:p>
    <w:p w:rsidR="00CA4B6E" w:rsidRDefault="00CA4B6E">
      <w:bookmarkStart w:id="0" w:name="_GoBack"/>
      <w:bookmarkEnd w:id="0"/>
    </w:p>
    <w:sectPr w:rsidR="00CA4B6E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76DBD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C87E44"/>
    <w:multiLevelType w:val="hybridMultilevel"/>
    <w:tmpl w:val="077EC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74"/>
    <w:rsid w:val="00993066"/>
    <w:rsid w:val="00CA4B6E"/>
    <w:rsid w:val="00E7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93066"/>
  </w:style>
  <w:style w:type="paragraph" w:styleId="a4">
    <w:name w:val="List Paragraph"/>
    <w:basedOn w:val="a"/>
    <w:uiPriority w:val="34"/>
    <w:qFormat/>
    <w:rsid w:val="00993066"/>
    <w:pPr>
      <w:ind w:left="720"/>
      <w:contextualSpacing/>
    </w:pPr>
  </w:style>
  <w:style w:type="character" w:styleId="a5">
    <w:name w:val="Hyperlink"/>
    <w:basedOn w:val="a0"/>
    <w:unhideWhenUsed/>
    <w:rsid w:val="00993066"/>
    <w:rPr>
      <w:rFonts w:ascii="Arial" w:hAnsi="Arial" w:cs="Arial" w:hint="default"/>
      <w:color w:val="102030"/>
      <w:sz w:val="28"/>
      <w:szCs w:val="28"/>
      <w:u w:val="single"/>
    </w:rPr>
  </w:style>
  <w:style w:type="paragraph" w:styleId="a6">
    <w:name w:val="No Spacing"/>
    <w:uiPriority w:val="1"/>
    <w:qFormat/>
    <w:rsid w:val="0099306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0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993066"/>
  </w:style>
  <w:style w:type="paragraph" w:styleId="a4">
    <w:name w:val="List Paragraph"/>
    <w:basedOn w:val="a"/>
    <w:uiPriority w:val="34"/>
    <w:qFormat/>
    <w:rsid w:val="00993066"/>
    <w:pPr>
      <w:ind w:left="720"/>
      <w:contextualSpacing/>
    </w:pPr>
  </w:style>
  <w:style w:type="character" w:styleId="a5">
    <w:name w:val="Hyperlink"/>
    <w:basedOn w:val="a0"/>
    <w:unhideWhenUsed/>
    <w:rsid w:val="00993066"/>
    <w:rPr>
      <w:rFonts w:ascii="Arial" w:hAnsi="Arial" w:cs="Arial" w:hint="default"/>
      <w:color w:val="102030"/>
      <w:sz w:val="28"/>
      <w:szCs w:val="28"/>
      <w:u w:val="single"/>
    </w:rPr>
  </w:style>
  <w:style w:type="paragraph" w:styleId="a6">
    <w:name w:val="No Spacing"/>
    <w:uiPriority w:val="1"/>
    <w:qFormat/>
    <w:rsid w:val="0099306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mbekov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</dc:creator>
  <cp:keywords/>
  <dc:description/>
  <cp:lastModifiedBy>даулет</cp:lastModifiedBy>
  <cp:revision>2</cp:revision>
  <dcterms:created xsi:type="dcterms:W3CDTF">2018-02-22T05:41:00Z</dcterms:created>
  <dcterms:modified xsi:type="dcterms:W3CDTF">2018-02-22T05:41:00Z</dcterms:modified>
</cp:coreProperties>
</file>